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E4A4" w14:textId="77777777" w:rsidR="00A02537" w:rsidRPr="00761A58" w:rsidRDefault="007B04FA" w:rsidP="00A02537">
      <w:pPr>
        <w:jc w:val="center"/>
      </w:pPr>
      <w:r w:rsidRPr="00761A58">
        <w:t>Информация для получателей финансовых услуг</w:t>
      </w:r>
    </w:p>
    <w:p w14:paraId="46CE6C20" w14:textId="58F2829B" w:rsidR="007B04FA" w:rsidRPr="00761A58" w:rsidRDefault="007B04FA" w:rsidP="00A02537">
      <w:pPr>
        <w:spacing w:after="0"/>
        <w:jc w:val="center"/>
      </w:pPr>
      <w:r w:rsidRPr="00761A58">
        <w:t>в соответствии с разделом 2</w:t>
      </w:r>
      <w:r w:rsidR="00A02537" w:rsidRPr="00761A58">
        <w:t xml:space="preserve"> </w:t>
      </w:r>
      <w:r w:rsidRPr="00761A58">
        <w:t>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акционерные инвестиционные фонды и управляющие компании инвестиционных фондов, паевых инвестиционных фондов и негосударственных пенсионных фондов</w:t>
      </w:r>
      <w:r w:rsidR="009B309E" w:rsidRPr="00761A58">
        <w:t xml:space="preserve"> НАУФОР</w:t>
      </w:r>
    </w:p>
    <w:tbl>
      <w:tblPr>
        <w:tblStyle w:val="a6"/>
        <w:tblW w:w="9782" w:type="dxa"/>
        <w:tblInd w:w="-431" w:type="dxa"/>
        <w:tblLook w:val="04A0" w:firstRow="1" w:lastRow="0" w:firstColumn="1" w:lastColumn="0" w:noHBand="0" w:noVBand="1"/>
      </w:tblPr>
      <w:tblGrid>
        <w:gridCol w:w="562"/>
        <w:gridCol w:w="4111"/>
        <w:gridCol w:w="5109"/>
      </w:tblGrid>
      <w:tr w:rsidR="00761A58" w:rsidRPr="00761A58" w14:paraId="5634C2F8" w14:textId="77777777" w:rsidTr="00EF7C87">
        <w:tc>
          <w:tcPr>
            <w:tcW w:w="562" w:type="dxa"/>
          </w:tcPr>
          <w:p w14:paraId="3B26668A" w14:textId="7223379C" w:rsidR="008043D8" w:rsidRPr="00761A58" w:rsidRDefault="001E6BC9" w:rsidP="007B04FA">
            <w:r w:rsidRPr="00761A58">
              <w:t>1</w:t>
            </w:r>
          </w:p>
        </w:tc>
        <w:tc>
          <w:tcPr>
            <w:tcW w:w="4111" w:type="dxa"/>
          </w:tcPr>
          <w:p w14:paraId="4B3892D3" w14:textId="1446FBFA" w:rsidR="008043D8" w:rsidRPr="00761A58" w:rsidRDefault="006D7C3A" w:rsidP="007B04FA">
            <w:r w:rsidRPr="00761A58">
              <w:t>Информация о</w:t>
            </w:r>
            <w:r w:rsidR="008043D8" w:rsidRPr="00761A58">
              <w:t xml:space="preserve"> членстве управляющей компании в саморегулируемой организации, с указанием наименования такой саморегулируемой организации, адресе сайта саморегулируемой организации в сети «Интернет» и о Стандарте</w:t>
            </w:r>
          </w:p>
        </w:tc>
        <w:tc>
          <w:tcPr>
            <w:tcW w:w="5109" w:type="dxa"/>
          </w:tcPr>
          <w:p w14:paraId="431948BD" w14:textId="58F034A1" w:rsidR="008043D8" w:rsidRPr="00761A58" w:rsidRDefault="008043D8" w:rsidP="008043D8">
            <w:r w:rsidRPr="00761A58">
              <w:t>Наименование: Национальная ассоциация</w:t>
            </w:r>
          </w:p>
          <w:p w14:paraId="3C0864AF" w14:textId="77777777" w:rsidR="008043D8" w:rsidRPr="00761A58" w:rsidRDefault="008043D8" w:rsidP="008043D8">
            <w:r w:rsidRPr="00761A58">
              <w:t>участников фондового рынка (краткое наименование - НАУФОР)</w:t>
            </w:r>
          </w:p>
          <w:p w14:paraId="290B683D" w14:textId="3D2980EA" w:rsidR="008043D8" w:rsidRPr="00761A58" w:rsidRDefault="008043D8" w:rsidP="008043D8">
            <w:r w:rsidRPr="00761A58">
              <w:t xml:space="preserve">Адрес сайта саморегулируемой организации в сети «Интернет»: </w:t>
            </w:r>
            <w:hyperlink r:id="rId7" w:history="1">
              <w:r w:rsidRPr="001052FB">
                <w:rPr>
                  <w:rStyle w:val="a4"/>
                </w:rPr>
                <w:t>www.naufor.ru</w:t>
              </w:r>
            </w:hyperlink>
          </w:p>
          <w:p w14:paraId="5465888F" w14:textId="152470C4" w:rsidR="008043D8" w:rsidRPr="00761A58" w:rsidRDefault="008043D8" w:rsidP="008043D8">
            <w:r w:rsidRPr="00761A58">
              <w:t>Управляющая компания руководствуется в своей деятельности стандартами НАУФОР, в том числе 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акционерные инвестиционные фонды и управляющие компании инвестиционных фондов, паевых инвестиционных фондов и негосударственных пенсионных фондов</w:t>
            </w:r>
            <w:r w:rsidR="001877F4" w:rsidRPr="00761A58">
              <w:t xml:space="preserve"> (</w:t>
            </w:r>
            <w:hyperlink r:id="rId8" w:history="1">
              <w:r w:rsidR="001877F4" w:rsidRPr="001052FB">
                <w:rPr>
                  <w:rStyle w:val="a4"/>
                </w:rPr>
                <w:t>http://naufor.ru/tree.asp?n=22348</w:t>
              </w:r>
            </w:hyperlink>
            <w:r w:rsidR="001877F4" w:rsidRPr="00761A58">
              <w:t>)</w:t>
            </w:r>
          </w:p>
        </w:tc>
      </w:tr>
      <w:tr w:rsidR="00761A58" w:rsidRPr="00761A58" w14:paraId="39F0F53C" w14:textId="77777777" w:rsidTr="00EF7C87">
        <w:tc>
          <w:tcPr>
            <w:tcW w:w="562" w:type="dxa"/>
          </w:tcPr>
          <w:p w14:paraId="0D5049FB" w14:textId="031D3B2E" w:rsidR="008043D8" w:rsidRPr="00761A58" w:rsidRDefault="001E6BC9" w:rsidP="007B04FA">
            <w:r w:rsidRPr="00761A58">
              <w:t>2</w:t>
            </w:r>
          </w:p>
        </w:tc>
        <w:tc>
          <w:tcPr>
            <w:tcW w:w="4111" w:type="dxa"/>
          </w:tcPr>
          <w:p w14:paraId="5C32ED2F" w14:textId="012E785C" w:rsidR="008043D8" w:rsidRPr="00761A58" w:rsidRDefault="003C1649" w:rsidP="006D7C3A">
            <w:r>
              <w:t>А</w:t>
            </w:r>
            <w:r w:rsidR="008043D8" w:rsidRPr="00761A58">
              <w:t xml:space="preserve">дрес электронной почты управляющей компании </w:t>
            </w:r>
          </w:p>
        </w:tc>
        <w:tc>
          <w:tcPr>
            <w:tcW w:w="5109" w:type="dxa"/>
          </w:tcPr>
          <w:p w14:paraId="28C21D76" w14:textId="0580374A" w:rsidR="008043D8" w:rsidRPr="00761A58" w:rsidRDefault="008043D8" w:rsidP="008043D8">
            <w:r w:rsidRPr="00CE2ED0">
              <w:rPr>
                <w:rStyle w:val="a4"/>
              </w:rPr>
              <w:t>info@</w:t>
            </w:r>
            <w:r w:rsidR="003944DF" w:rsidRPr="00CE2ED0">
              <w:rPr>
                <w:rStyle w:val="a4"/>
              </w:rPr>
              <w:t>vector-capital</w:t>
            </w:r>
            <w:r w:rsidRPr="00CE2ED0">
              <w:rPr>
                <w:rStyle w:val="a4"/>
              </w:rPr>
              <w:t>.</w:t>
            </w:r>
            <w:proofErr w:type="spellStart"/>
            <w:r w:rsidRPr="00CE2ED0">
              <w:rPr>
                <w:rStyle w:val="a4"/>
              </w:rPr>
              <w:t>ru</w:t>
            </w:r>
            <w:proofErr w:type="spellEnd"/>
          </w:p>
        </w:tc>
      </w:tr>
      <w:tr w:rsidR="00761A58" w:rsidRPr="00761A58" w14:paraId="7209A4FE" w14:textId="77777777" w:rsidTr="00EF7C87">
        <w:tc>
          <w:tcPr>
            <w:tcW w:w="562" w:type="dxa"/>
          </w:tcPr>
          <w:p w14:paraId="1EA6C61F" w14:textId="637B82AC" w:rsidR="008043D8" w:rsidRPr="00761A58" w:rsidRDefault="001E6BC9" w:rsidP="007B04FA">
            <w:r w:rsidRPr="00761A58">
              <w:t>3</w:t>
            </w:r>
          </w:p>
        </w:tc>
        <w:tc>
          <w:tcPr>
            <w:tcW w:w="4111" w:type="dxa"/>
          </w:tcPr>
          <w:p w14:paraId="7F0B5F03" w14:textId="265EAC53" w:rsidR="008043D8" w:rsidRPr="00761A58" w:rsidRDefault="003C1649" w:rsidP="007B04FA">
            <w:r>
              <w:t>С</w:t>
            </w:r>
            <w:r w:rsidR="008043D8" w:rsidRPr="00761A58">
              <w:t>пособ</w:t>
            </w:r>
            <w:r w:rsidR="006D7C3A" w:rsidRPr="00761A58">
              <w:t>ы</w:t>
            </w:r>
            <w:r w:rsidR="008043D8" w:rsidRPr="00761A58">
              <w:t xml:space="preserve"> и адреса направления обращений получателей финансовых услуг в управляющую компанию, в саморегулируемую организацию, в орган, осуществляющий полномочия по контролю и надзору за деятельностью управляющей компании</w:t>
            </w:r>
          </w:p>
        </w:tc>
        <w:tc>
          <w:tcPr>
            <w:tcW w:w="5109" w:type="dxa"/>
          </w:tcPr>
          <w:p w14:paraId="3A025CF6" w14:textId="62033E04" w:rsidR="008043D8" w:rsidRPr="00761A58" w:rsidRDefault="008043D8" w:rsidP="008043D8">
            <w:r w:rsidRPr="00761A58">
              <w:t xml:space="preserve">1) Управляющая компания принимает все обращения (жалобы) на адрес электронной почты </w:t>
            </w:r>
            <w:hyperlink r:id="rId9" w:history="1">
              <w:r w:rsidR="003944DF" w:rsidRPr="00CE2ED0">
                <w:rPr>
                  <w:rStyle w:val="a4"/>
                </w:rPr>
                <w:t>info@</w:t>
              </w:r>
              <w:r w:rsidR="003944DF" w:rsidRPr="00CE2ED0">
                <w:rPr>
                  <w:rStyle w:val="a4"/>
                  <w:lang w:val="en-US"/>
                </w:rPr>
                <w:t>vector</w:t>
              </w:r>
              <w:r w:rsidR="003944DF" w:rsidRPr="00CE2ED0">
                <w:rPr>
                  <w:rStyle w:val="a4"/>
                </w:rPr>
                <w:t>-</w:t>
              </w:r>
              <w:r w:rsidR="003944DF" w:rsidRPr="00CE2ED0">
                <w:rPr>
                  <w:rStyle w:val="a4"/>
                  <w:lang w:val="en-US"/>
                </w:rPr>
                <w:t>capital</w:t>
              </w:r>
              <w:r w:rsidR="003944DF" w:rsidRPr="00CE2ED0">
                <w:rPr>
                  <w:rStyle w:val="a4"/>
                </w:rPr>
                <w:t>.</w:t>
              </w:r>
              <w:proofErr w:type="spellStart"/>
              <w:r w:rsidR="003944DF" w:rsidRPr="00CE2ED0">
                <w:rPr>
                  <w:rStyle w:val="a4"/>
                </w:rPr>
                <w:t>ru</w:t>
              </w:r>
              <w:proofErr w:type="spellEnd"/>
            </w:hyperlink>
            <w:r w:rsidRPr="00761A58">
              <w:t xml:space="preserve">, либо почтовым отправлением </w:t>
            </w:r>
            <w:r w:rsidR="00C74AAF" w:rsidRPr="00761A58">
              <w:t>в адрес управляющей компании</w:t>
            </w:r>
            <w:r w:rsidRPr="00761A58">
              <w:t xml:space="preserve">: </w:t>
            </w:r>
            <w:r w:rsidR="003944DF" w:rsidRPr="003944DF">
              <w:t>125284, Российская Федерация, г. Москва, Хорошёвское шоссе, дом 32А, 5 этаж, помещение XVI, комн. 52</w:t>
            </w:r>
          </w:p>
          <w:p w14:paraId="07B51460" w14:textId="0F67A54D" w:rsidR="008043D8" w:rsidRPr="00761A58" w:rsidRDefault="008043D8" w:rsidP="008043D8">
            <w:r w:rsidRPr="00761A58">
              <w:t xml:space="preserve">2) </w:t>
            </w:r>
            <w:r w:rsidR="006D7C3A" w:rsidRPr="00761A58">
              <w:t xml:space="preserve">получатель финансовых услуг </w:t>
            </w:r>
            <w:r w:rsidRPr="00761A58">
              <w:t>имеет право направлять обращения (жалобы) в саморегулируемую организацию НАУФОР, членом которой является управляющая компания:</w:t>
            </w:r>
          </w:p>
          <w:p w14:paraId="68DA5A4E" w14:textId="6A8C9277" w:rsidR="003944DF" w:rsidRDefault="008043D8" w:rsidP="008043D8">
            <w:r w:rsidRPr="00761A58">
              <w:t xml:space="preserve">   • лично по адресу: </w:t>
            </w:r>
            <w:r w:rsidR="00CE2ED0" w:rsidRPr="00CE2ED0">
              <w:t xml:space="preserve">Москва, 129090, 1-й </w:t>
            </w:r>
            <w:proofErr w:type="spellStart"/>
            <w:r w:rsidR="00CE2ED0" w:rsidRPr="00CE2ED0">
              <w:t>Коптельский</w:t>
            </w:r>
            <w:proofErr w:type="spellEnd"/>
            <w:r w:rsidR="00CE2ED0" w:rsidRPr="00CE2ED0">
              <w:t xml:space="preserve"> пер., д. 18, стр.1</w:t>
            </w:r>
            <w:r w:rsidR="00CE2ED0">
              <w:t>;</w:t>
            </w:r>
          </w:p>
          <w:p w14:paraId="21206C23" w14:textId="6BDD7364" w:rsidR="008043D8" w:rsidRPr="00761A58" w:rsidRDefault="008043D8" w:rsidP="008043D8">
            <w:r w:rsidRPr="00761A58">
              <w:t xml:space="preserve">   • по телефон</w:t>
            </w:r>
            <w:r w:rsidR="00CE2ED0">
              <w:t>ам</w:t>
            </w:r>
            <w:r w:rsidRPr="00761A58">
              <w:t xml:space="preserve">: </w:t>
            </w:r>
            <w:r w:rsidR="00CE2ED0" w:rsidRPr="00CE2ED0">
              <w:t>(495)787-77-74</w:t>
            </w:r>
            <w:r w:rsidR="00CE2ED0">
              <w:t>;</w:t>
            </w:r>
            <w:r w:rsidR="00CE2ED0" w:rsidRPr="00CE2ED0">
              <w:br/>
              <w:t>(495)787-77-75</w:t>
            </w:r>
            <w:r w:rsidR="00CE2ED0">
              <w:t>.</w:t>
            </w:r>
          </w:p>
          <w:p w14:paraId="73E14B7C" w14:textId="77777777" w:rsidR="008043D8" w:rsidRPr="00761A58" w:rsidRDefault="008043D8" w:rsidP="008043D8"/>
          <w:p w14:paraId="2519CCE8" w14:textId="6FDE76CC" w:rsidR="008043D8" w:rsidRPr="00761A58" w:rsidRDefault="008043D8" w:rsidP="008043D8">
            <w:r w:rsidRPr="00761A58">
              <w:t>3) получатель финансовых услуг имеет право направлять обращения (жалобы) в Банк России, который является надзорным органом управляющей компании (</w:t>
            </w:r>
            <w:hyperlink r:id="rId10" w:history="1">
              <w:r w:rsidRPr="001052FB">
                <w:rPr>
                  <w:rStyle w:val="a4"/>
                </w:rPr>
                <w:t>https://www.cbr.ru/contacts/</w:t>
              </w:r>
            </w:hyperlink>
            <w:r w:rsidRPr="00761A58">
              <w:t>):</w:t>
            </w:r>
          </w:p>
          <w:p w14:paraId="69D6B9AB" w14:textId="77777777" w:rsidR="008043D8" w:rsidRPr="00761A58" w:rsidRDefault="008043D8" w:rsidP="008043D8">
            <w:r w:rsidRPr="00761A58">
              <w:t>•</w:t>
            </w:r>
            <w:r w:rsidRPr="00761A58">
              <w:tab/>
              <w:t>через интернет-приемную;</w:t>
            </w:r>
          </w:p>
          <w:p w14:paraId="6D9DC9B5" w14:textId="77777777" w:rsidR="008043D8" w:rsidRPr="00761A58" w:rsidRDefault="008043D8" w:rsidP="008043D8">
            <w:r w:rsidRPr="00761A58">
              <w:t>•</w:t>
            </w:r>
            <w:r w:rsidRPr="00761A58">
              <w:tab/>
              <w:t>лично по адресу Москва, Сандуновский пер., д. 3, стр. 1;</w:t>
            </w:r>
          </w:p>
          <w:p w14:paraId="595016DE" w14:textId="77777777" w:rsidR="008043D8" w:rsidRPr="00761A58" w:rsidRDefault="008043D8" w:rsidP="008043D8">
            <w:r w:rsidRPr="00761A58">
              <w:t>•</w:t>
            </w:r>
            <w:r w:rsidRPr="00761A58">
              <w:tab/>
              <w:t>с использованием Факса: +7 495 621-64-65, +7 495 621-62-88</w:t>
            </w:r>
          </w:p>
          <w:p w14:paraId="7248E86D" w14:textId="708A3510" w:rsidR="008043D8" w:rsidRPr="00761A58" w:rsidRDefault="008043D8" w:rsidP="008043D8">
            <w:r w:rsidRPr="00761A58">
              <w:t>•</w:t>
            </w:r>
            <w:r w:rsidRPr="00761A58">
              <w:tab/>
              <w:t>почтовым отправлением по адресу 107016, Москва, ул. Неглинная, д. 12, Банк России.</w:t>
            </w:r>
          </w:p>
        </w:tc>
      </w:tr>
      <w:tr w:rsidR="00761A58" w:rsidRPr="00761A58" w14:paraId="141FC116" w14:textId="77777777" w:rsidTr="00EF7C87">
        <w:tc>
          <w:tcPr>
            <w:tcW w:w="562" w:type="dxa"/>
          </w:tcPr>
          <w:p w14:paraId="734CAC0F" w14:textId="00AB8799" w:rsidR="008043D8" w:rsidRPr="00761A58" w:rsidRDefault="001E6BC9" w:rsidP="007B04FA">
            <w:r w:rsidRPr="00761A58">
              <w:t>4</w:t>
            </w:r>
          </w:p>
        </w:tc>
        <w:tc>
          <w:tcPr>
            <w:tcW w:w="4111" w:type="dxa"/>
          </w:tcPr>
          <w:p w14:paraId="5F71B6B4" w14:textId="0AE31178" w:rsidR="008043D8" w:rsidRPr="00761A58" w:rsidRDefault="003C1649" w:rsidP="007B04FA">
            <w:r>
              <w:t>С</w:t>
            </w:r>
            <w:r w:rsidR="008043D8" w:rsidRPr="00761A58">
              <w:t xml:space="preserve">пособы защиты прав получателей финансовых услуг, включая информацию </w:t>
            </w:r>
            <w:r w:rsidR="008043D8" w:rsidRPr="00761A58">
              <w:lastRenderedPageBreak/>
              <w:t>о наличии возможности и способах досудебного урегулирования спора, в том числе о претензионном порядке урегулирования спора, процедуре медиации (при ее наличии)</w:t>
            </w:r>
          </w:p>
        </w:tc>
        <w:tc>
          <w:tcPr>
            <w:tcW w:w="5109" w:type="dxa"/>
          </w:tcPr>
          <w:p w14:paraId="4F13B42C" w14:textId="468DAB5A" w:rsidR="008043D8" w:rsidRPr="00761A58" w:rsidRDefault="008043D8" w:rsidP="008043D8">
            <w:r w:rsidRPr="00761A58">
              <w:lastRenderedPageBreak/>
              <w:t>Способы защиты прав получателей финансовых услуг</w:t>
            </w:r>
            <w:r w:rsidR="00C74AAF" w:rsidRPr="00761A58">
              <w:t>:</w:t>
            </w:r>
          </w:p>
          <w:p w14:paraId="5C668CD9" w14:textId="623CBC61" w:rsidR="008043D8" w:rsidRPr="00761A58" w:rsidRDefault="008043D8" w:rsidP="008043D8">
            <w:r w:rsidRPr="00761A58">
              <w:lastRenderedPageBreak/>
              <w:t>• обращение в управляющую компанию с досудебной претензией;</w:t>
            </w:r>
          </w:p>
          <w:p w14:paraId="6536580A" w14:textId="77777777" w:rsidR="008043D8" w:rsidRPr="00761A58" w:rsidRDefault="008043D8" w:rsidP="008043D8">
            <w:r w:rsidRPr="00761A58">
              <w:t xml:space="preserve">   • обращение с исковым заявлением в суд;</w:t>
            </w:r>
          </w:p>
          <w:p w14:paraId="70DC7775" w14:textId="77777777" w:rsidR="008043D8" w:rsidRPr="00761A58" w:rsidRDefault="008043D8" w:rsidP="008043D8">
            <w:r w:rsidRPr="00761A58">
              <w:t xml:space="preserve">   • обращение с жалобой в Банк России;</w:t>
            </w:r>
          </w:p>
          <w:p w14:paraId="54DFBF0F" w14:textId="77777777" w:rsidR="008043D8" w:rsidRPr="00761A58" w:rsidRDefault="008043D8" w:rsidP="008043D8">
            <w:r w:rsidRPr="00761A58">
              <w:t xml:space="preserve">   • обращение с жалобой в территориальный орган Федеральной службы по надзору в сфере защиты прав потребителей и благополучия человека;</w:t>
            </w:r>
          </w:p>
          <w:p w14:paraId="26B19085" w14:textId="751256C6" w:rsidR="008043D8" w:rsidRPr="00761A58" w:rsidRDefault="008043D8" w:rsidP="008043D8">
            <w:r w:rsidRPr="00761A58">
              <w:t xml:space="preserve">   • обращение к уполномоченному по правам потребителей финансовых услуг.</w:t>
            </w:r>
          </w:p>
          <w:p w14:paraId="5B97EEDA" w14:textId="1B82CCB5" w:rsidR="008023D0" w:rsidRPr="00761A58" w:rsidRDefault="008023D0" w:rsidP="008043D8">
            <w:r w:rsidRPr="00761A58">
              <w:t>В случае заключения между управляющей компанией и получателем финансовых услуг соглашения о применении процедуры медиации или наличия в Договоре доверительного управления ссылки на документ, содержащий условия урегулирования спора при содействии медиатора (медиативная оговорка), разрешение споров между управляющей компанией и получателем финансовых услуг осуществляется в соответствии с Федеральным законом от 27.07.2010 № 193-ФЗ «Об альтернативной процедуре урегулирования споров с участием посредника (процедуре медиации)».</w:t>
            </w:r>
          </w:p>
          <w:p w14:paraId="050211A4" w14:textId="77777777" w:rsidR="008043D8" w:rsidRPr="00761A58" w:rsidRDefault="008043D8" w:rsidP="008043D8">
            <w:r w:rsidRPr="00761A58">
              <w:t>Управляющая компания отказывает в рассмотрении обращения (жалобы) получателя финансовых услуг по существу в следующих случаях:</w:t>
            </w:r>
          </w:p>
          <w:p w14:paraId="3B6B7374" w14:textId="77777777" w:rsidR="008043D8" w:rsidRPr="00761A58" w:rsidRDefault="008043D8" w:rsidP="008043D8">
            <w:r w:rsidRPr="00761A58">
              <w:t xml:space="preserve">   • в обращении (жалобе) не указаны идентифицирующие получателя финансовых услуг сведения;</w:t>
            </w:r>
          </w:p>
          <w:p w14:paraId="24390FCB" w14:textId="77777777" w:rsidR="008043D8" w:rsidRPr="00761A58" w:rsidRDefault="008043D8" w:rsidP="008043D8">
            <w:r w:rsidRPr="00761A58">
              <w:t xml:space="preserve">   • в обращении (жалобе) отсутствует подпись (электронная подпись) получателя финансовых услуг или его уполномоченного представителя (в отношении юридических лиц);</w:t>
            </w:r>
          </w:p>
          <w:p w14:paraId="3C1FB2BE" w14:textId="77777777" w:rsidR="008043D8" w:rsidRPr="00761A58" w:rsidRDefault="008043D8" w:rsidP="008043D8">
            <w:r w:rsidRPr="00761A58">
              <w:t xml:space="preserve">   • в обращении (жалобе) содержатся нецензурные либо оскорбительные выражения, угрозы имуществу управляющей компании, имуществу, жизни и (или) здоровью работников управляющей компании, а также членов их семей;</w:t>
            </w:r>
          </w:p>
          <w:p w14:paraId="2718EE41" w14:textId="77777777" w:rsidR="008043D8" w:rsidRPr="00761A58" w:rsidRDefault="008043D8" w:rsidP="008043D8">
            <w:r w:rsidRPr="00761A58">
              <w:t xml:space="preserve">   • текст письменного обращения (жалобы) не поддается прочтению;</w:t>
            </w:r>
          </w:p>
          <w:p w14:paraId="287B0FF4" w14:textId="236FDDB7" w:rsidR="008043D8" w:rsidRPr="00761A58" w:rsidRDefault="008043D8" w:rsidP="00CE2ED0">
            <w:r w:rsidRPr="00761A58">
              <w:t xml:space="preserve">   • в обращении (жалобе) содержится вопрос, на который получателю финансовых услуг ранее предоставлялся ответ по существу, и при этом во вновь полученном обращении (жалобе) не приводятся новые доводы или обстоятельства, либо обращение (жалоба) содержит вопрос, рассмотрение которого не входит в компетенцию </w:t>
            </w:r>
            <w:r w:rsidR="0049136B" w:rsidRPr="00761A58">
              <w:t>управляющей компании</w:t>
            </w:r>
            <w:r w:rsidRPr="00761A58">
              <w:t>, о чем уведомляется лицо, направившее обращение (жалобу).</w:t>
            </w:r>
          </w:p>
        </w:tc>
      </w:tr>
      <w:tr w:rsidR="00590D1B" w:rsidRPr="00761A58" w14:paraId="156C0C3B" w14:textId="77777777" w:rsidTr="00EF7C87">
        <w:tc>
          <w:tcPr>
            <w:tcW w:w="562" w:type="dxa"/>
          </w:tcPr>
          <w:p w14:paraId="0063C755" w14:textId="6D1DE2B6" w:rsidR="00590D1B" w:rsidRPr="00761A58" w:rsidRDefault="00590D1B" w:rsidP="007B04FA">
            <w:r>
              <w:lastRenderedPageBreak/>
              <w:t>5</w:t>
            </w:r>
          </w:p>
        </w:tc>
        <w:tc>
          <w:tcPr>
            <w:tcW w:w="4111" w:type="dxa"/>
          </w:tcPr>
          <w:p w14:paraId="70A00BBE" w14:textId="0377BBE4" w:rsidR="00590D1B" w:rsidRPr="00590D1B" w:rsidRDefault="00590D1B" w:rsidP="00590D1B">
            <w:pPr>
              <w:rPr>
                <w:bCs/>
              </w:rPr>
            </w:pPr>
            <w:r w:rsidRPr="00590D1B">
              <w:rPr>
                <w:bCs/>
              </w:rPr>
              <w:t>Информационные материалы, включающие описание особенностей финансовых услуг, можно найти на следующих сайтах:</w:t>
            </w:r>
          </w:p>
          <w:p w14:paraId="0EE2C3E6" w14:textId="77777777" w:rsidR="00590D1B" w:rsidRDefault="00590D1B" w:rsidP="007B04FA"/>
        </w:tc>
        <w:tc>
          <w:tcPr>
            <w:tcW w:w="5109" w:type="dxa"/>
          </w:tcPr>
          <w:p w14:paraId="7DDAC7D5" w14:textId="77777777" w:rsidR="00590D1B" w:rsidRPr="00590D1B" w:rsidRDefault="00590D1B" w:rsidP="00590D1B">
            <w:hyperlink r:id="rId11" w:history="1">
              <w:r w:rsidRPr="00590D1B">
                <w:rPr>
                  <w:rStyle w:val="a4"/>
                </w:rPr>
                <w:t>https://pif.naufor.ru/</w:t>
              </w:r>
            </w:hyperlink>
          </w:p>
          <w:p w14:paraId="4D313CCD" w14:textId="77777777" w:rsidR="00590D1B" w:rsidRPr="00590D1B" w:rsidRDefault="00590D1B" w:rsidP="00590D1B"/>
          <w:p w14:paraId="74F65937" w14:textId="77777777" w:rsidR="00590D1B" w:rsidRPr="00590D1B" w:rsidRDefault="00590D1B" w:rsidP="00590D1B">
            <w:hyperlink r:id="rId12" w:history="1">
              <w:r w:rsidRPr="00590D1B">
                <w:rPr>
                  <w:rStyle w:val="a4"/>
                </w:rPr>
                <w:t>https://investfunds.ru/pif/</w:t>
              </w:r>
            </w:hyperlink>
          </w:p>
          <w:p w14:paraId="29C97D88" w14:textId="77777777" w:rsidR="00590D1B" w:rsidRPr="00590D1B" w:rsidRDefault="00590D1B" w:rsidP="00590D1B"/>
          <w:p w14:paraId="2C8214FE" w14:textId="77777777" w:rsidR="00590D1B" w:rsidRPr="00761A58" w:rsidRDefault="00590D1B" w:rsidP="008043D8"/>
        </w:tc>
      </w:tr>
    </w:tbl>
    <w:p w14:paraId="12AE1684" w14:textId="77777777" w:rsidR="008B5B28" w:rsidRPr="00761A58" w:rsidRDefault="008B5B28" w:rsidP="00CE2ED0"/>
    <w:sectPr w:rsidR="008B5B28" w:rsidRPr="00761A58" w:rsidSect="00A56645">
      <w:footerReference w:type="default" r:id="rId13"/>
      <w:pgSz w:w="11906" w:h="16838"/>
      <w:pgMar w:top="709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0815" w14:textId="77777777" w:rsidR="00CB79DB" w:rsidRDefault="00CB79DB" w:rsidP="00CB79DB">
      <w:pPr>
        <w:spacing w:after="0" w:line="240" w:lineRule="auto"/>
      </w:pPr>
      <w:r>
        <w:separator/>
      </w:r>
    </w:p>
  </w:endnote>
  <w:endnote w:type="continuationSeparator" w:id="0">
    <w:p w14:paraId="0F336C58" w14:textId="77777777" w:rsidR="00CB79DB" w:rsidRDefault="00CB79DB" w:rsidP="00CB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864147"/>
      <w:docPartObj>
        <w:docPartGallery w:val="Page Numbers (Bottom of Page)"/>
        <w:docPartUnique/>
      </w:docPartObj>
    </w:sdtPr>
    <w:sdtEndPr/>
    <w:sdtContent>
      <w:p w14:paraId="6977D497" w14:textId="2FC88CEE" w:rsidR="00CB79DB" w:rsidRDefault="00CB79D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B172D5" w14:textId="77777777" w:rsidR="00CB79DB" w:rsidRDefault="00CB79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B49F" w14:textId="77777777" w:rsidR="00CB79DB" w:rsidRDefault="00CB79DB" w:rsidP="00CB79DB">
      <w:pPr>
        <w:spacing w:after="0" w:line="240" w:lineRule="auto"/>
      </w:pPr>
      <w:r>
        <w:separator/>
      </w:r>
    </w:p>
  </w:footnote>
  <w:footnote w:type="continuationSeparator" w:id="0">
    <w:p w14:paraId="3A860021" w14:textId="77777777" w:rsidR="00CB79DB" w:rsidRDefault="00CB79DB" w:rsidP="00CB7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664C"/>
    <w:multiLevelType w:val="hybridMultilevel"/>
    <w:tmpl w:val="634AAC4C"/>
    <w:lvl w:ilvl="0" w:tplc="35F41838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" w15:restartNumberingAfterBreak="0">
    <w:nsid w:val="3B7B1D03"/>
    <w:multiLevelType w:val="hybridMultilevel"/>
    <w:tmpl w:val="317483C4"/>
    <w:lvl w:ilvl="0" w:tplc="6C383588">
      <w:numFmt w:val="bullet"/>
      <w:lvlText w:val="•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5D107EC4"/>
    <w:multiLevelType w:val="hybridMultilevel"/>
    <w:tmpl w:val="DAEAD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3496A"/>
    <w:multiLevelType w:val="hybridMultilevel"/>
    <w:tmpl w:val="78889500"/>
    <w:lvl w:ilvl="0" w:tplc="6C383588">
      <w:numFmt w:val="bullet"/>
      <w:lvlText w:val="•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FA"/>
    <w:rsid w:val="001052FB"/>
    <w:rsid w:val="001877F4"/>
    <w:rsid w:val="00187A8F"/>
    <w:rsid w:val="001D1C03"/>
    <w:rsid w:val="001E6BC9"/>
    <w:rsid w:val="002756C7"/>
    <w:rsid w:val="003609C4"/>
    <w:rsid w:val="003944DF"/>
    <w:rsid w:val="003C1649"/>
    <w:rsid w:val="0049136B"/>
    <w:rsid w:val="005012F1"/>
    <w:rsid w:val="00590D1B"/>
    <w:rsid w:val="00611618"/>
    <w:rsid w:val="00653EAF"/>
    <w:rsid w:val="00681FD3"/>
    <w:rsid w:val="006D7C3A"/>
    <w:rsid w:val="007234E5"/>
    <w:rsid w:val="00761A58"/>
    <w:rsid w:val="007B04FA"/>
    <w:rsid w:val="007E5080"/>
    <w:rsid w:val="007F09C8"/>
    <w:rsid w:val="008023D0"/>
    <w:rsid w:val="008043D8"/>
    <w:rsid w:val="00805FA3"/>
    <w:rsid w:val="00815593"/>
    <w:rsid w:val="0082072D"/>
    <w:rsid w:val="008B5B28"/>
    <w:rsid w:val="009B309E"/>
    <w:rsid w:val="00A02537"/>
    <w:rsid w:val="00A04156"/>
    <w:rsid w:val="00A56645"/>
    <w:rsid w:val="00B71E1B"/>
    <w:rsid w:val="00C74AAF"/>
    <w:rsid w:val="00CB79DB"/>
    <w:rsid w:val="00CE2ED0"/>
    <w:rsid w:val="00E12027"/>
    <w:rsid w:val="00EF7C87"/>
    <w:rsid w:val="00F05D41"/>
    <w:rsid w:val="00FB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FF18EE"/>
  <w15:chartTrackingRefBased/>
  <w15:docId w15:val="{5C061BF0-4EFB-4DC9-9213-73BD9E44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4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5D4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05D41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04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B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9DB"/>
  </w:style>
  <w:style w:type="paragraph" w:styleId="a9">
    <w:name w:val="footer"/>
    <w:basedOn w:val="a"/>
    <w:link w:val="aa"/>
    <w:uiPriority w:val="99"/>
    <w:unhideWhenUsed/>
    <w:rsid w:val="00CB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9DB"/>
  </w:style>
  <w:style w:type="character" w:styleId="ab">
    <w:name w:val="annotation reference"/>
    <w:basedOn w:val="a0"/>
    <w:uiPriority w:val="99"/>
    <w:semiHidden/>
    <w:unhideWhenUsed/>
    <w:rsid w:val="0081559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1559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1559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559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155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ufor.ru/tree.asp?n=2234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www.naufor.ru" TargetMode="External"/><Relationship Id="rId12" Type="http://schemas.openxmlformats.org/officeDocument/2006/relationships/hyperlink" Target="https://investfunds.ru/pi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if.naufor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br.ru/contac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info@vector-capi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Ivantsova Lyubov</dc:creator>
  <cp:keywords/>
  <dc:description/>
  <cp:lastModifiedBy>control</cp:lastModifiedBy>
  <cp:revision>2</cp:revision>
  <dcterms:created xsi:type="dcterms:W3CDTF">2022-04-01T11:20:00Z</dcterms:created>
  <dcterms:modified xsi:type="dcterms:W3CDTF">2022-04-01T11:20:00Z</dcterms:modified>
</cp:coreProperties>
</file>