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111"/>
        <w:gridCol w:w="6244"/>
      </w:tblGrid>
      <w:tr w:rsidR="00B954A0" w:rsidRPr="00B954A0" w14:paraId="014C88B5" w14:textId="77777777" w:rsidTr="005269A2">
        <w:tc>
          <w:tcPr>
            <w:tcW w:w="3111" w:type="dxa"/>
            <w:shd w:val="clear" w:color="auto" w:fill="auto"/>
          </w:tcPr>
          <w:p w14:paraId="1252E208" w14:textId="4DFF26DC" w:rsidR="00B954A0" w:rsidRPr="00B954A0" w:rsidRDefault="00535208">
            <w:pPr>
              <w:rPr>
                <w:rFonts w:ascii="Arno Pro" w:hAnsi="Arno Pro" w:cs="Latha"/>
                <w:sz w:val="40"/>
                <w:szCs w:val="40"/>
              </w:rPr>
            </w:pPr>
            <w:r w:rsidRPr="00B954A0">
              <w:rPr>
                <w:rFonts w:ascii="Arno Pro" w:hAnsi="Arno Pro" w:cs="Latha"/>
                <w:noProof/>
                <w:sz w:val="40"/>
                <w:szCs w:val="40"/>
              </w:rPr>
              <w:drawing>
                <wp:inline distT="0" distB="0" distL="0" distR="0" wp14:anchorId="72575ED0" wp14:editId="2C54D86A">
                  <wp:extent cx="1838325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4" w:type="dxa"/>
            <w:shd w:val="clear" w:color="auto" w:fill="auto"/>
          </w:tcPr>
          <w:p w14:paraId="10B61058" w14:textId="77777777" w:rsidR="00B954A0" w:rsidRPr="002951F2" w:rsidRDefault="00B954A0" w:rsidP="00B954A0">
            <w:pPr>
              <w:pBdr>
                <w:bottom w:val="single" w:sz="12" w:space="1" w:color="auto"/>
              </w:pBdr>
              <w:rPr>
                <w:rFonts w:ascii="Arno Pro" w:hAnsi="Arno Pro" w:cs="Latha"/>
                <w:sz w:val="32"/>
                <w:szCs w:val="32"/>
              </w:rPr>
            </w:pPr>
            <w:r w:rsidRPr="002951F2">
              <w:rPr>
                <w:rFonts w:ascii="Arno Pro" w:hAnsi="Arno Pro" w:cs="Latha"/>
                <w:sz w:val="32"/>
                <w:szCs w:val="32"/>
              </w:rPr>
              <w:t>О</w:t>
            </w:r>
            <w:r w:rsidR="00BE0745" w:rsidRPr="002951F2">
              <w:rPr>
                <w:rFonts w:ascii="Arno Pro" w:hAnsi="Arno Pro" w:cs="Latha"/>
                <w:sz w:val="32"/>
                <w:szCs w:val="32"/>
              </w:rPr>
              <w:t>бщество с ограниченной ответственностью «</w:t>
            </w:r>
            <w:r w:rsidRPr="002951F2">
              <w:rPr>
                <w:rFonts w:ascii="Arno Pro" w:hAnsi="Arno Pro" w:cs="Latha"/>
                <w:sz w:val="32"/>
                <w:szCs w:val="32"/>
              </w:rPr>
              <w:t>У</w:t>
            </w:r>
            <w:r w:rsidR="00BE0745" w:rsidRPr="002951F2">
              <w:rPr>
                <w:rFonts w:ascii="Arno Pro" w:hAnsi="Arno Pro" w:cs="Latha"/>
                <w:sz w:val="32"/>
                <w:szCs w:val="32"/>
              </w:rPr>
              <w:t>правляющая компания «Вектор Капитал»</w:t>
            </w:r>
          </w:p>
          <w:p w14:paraId="46B74E88" w14:textId="1C6764C5" w:rsidR="00B954A0" w:rsidRPr="00B954A0" w:rsidRDefault="00853756">
            <w:pPr>
              <w:rPr>
                <w:rFonts w:ascii="Arno Pro" w:hAnsi="Arno Pro" w:cs="Latha"/>
                <w:sz w:val="40"/>
                <w:szCs w:val="40"/>
              </w:rPr>
            </w:pPr>
            <w:r>
              <w:t>125284</w:t>
            </w:r>
            <w:r w:rsidR="00B954A0">
              <w:t xml:space="preserve">, Российская Федерация, г. Москва, </w:t>
            </w:r>
            <w:r>
              <w:t>Хорошёв</w:t>
            </w:r>
            <w:r w:rsidR="004177BF">
              <w:t>ское шоссе, дом 32</w:t>
            </w:r>
            <w:r w:rsidR="00CB52EB">
              <w:t>А, 5 этаж, пом.</w:t>
            </w:r>
            <w:r>
              <w:t xml:space="preserve"> </w:t>
            </w:r>
            <w:r w:rsidR="00CB52EB">
              <w:rPr>
                <w:lang w:val="en-US"/>
              </w:rPr>
              <w:t>XVI</w:t>
            </w:r>
            <w:r w:rsidR="00CB52EB">
              <w:t>, комн.</w:t>
            </w:r>
            <w:r>
              <w:t xml:space="preserve"> </w:t>
            </w:r>
            <w:r w:rsidRPr="00853756">
              <w:t xml:space="preserve">52. </w:t>
            </w:r>
            <w:r w:rsidRPr="00853756">
              <w:br/>
            </w:r>
            <w:r w:rsidR="00B954A0">
              <w:t>ИНН 7714442381</w:t>
            </w:r>
            <w:r>
              <w:t xml:space="preserve"> Тел. +7 4</w:t>
            </w:r>
            <w:r w:rsidR="003A18A6">
              <w:t>9</w:t>
            </w:r>
            <w:r w:rsidR="003A18A6" w:rsidRPr="003A18A6">
              <w:t>9 643-82-50</w:t>
            </w:r>
          </w:p>
        </w:tc>
      </w:tr>
    </w:tbl>
    <w:p w14:paraId="732B7D9A" w14:textId="667E8324" w:rsidR="00913215" w:rsidRDefault="00913215" w:rsidP="00E62D8C">
      <w:pPr>
        <w:ind w:firstLine="708"/>
        <w:jc w:val="both"/>
        <w:rPr>
          <w:sz w:val="22"/>
          <w:szCs w:val="22"/>
          <w:lang w:bidi="ru-RU"/>
        </w:rPr>
      </w:pPr>
    </w:p>
    <w:p w14:paraId="2C825191" w14:textId="41F43442" w:rsidR="005269A2" w:rsidRDefault="005269A2" w:rsidP="005269A2">
      <w:pPr>
        <w:ind w:firstLine="708"/>
        <w:jc w:val="both"/>
        <w:rPr>
          <w:b/>
          <w:bCs/>
          <w:lang w:bidi="ru-RU"/>
        </w:rPr>
      </w:pPr>
      <w:r w:rsidRPr="005269A2">
        <w:rPr>
          <w:b/>
          <w:bCs/>
          <w:lang w:bidi="ru-RU"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</w:t>
      </w:r>
      <w:r w:rsidR="00711ACC">
        <w:rPr>
          <w:b/>
          <w:bCs/>
          <w:lang w:bidi="ru-RU"/>
        </w:rPr>
        <w:t>и</w:t>
      </w:r>
      <w:r w:rsidRPr="005269A2">
        <w:rPr>
          <w:b/>
          <w:bCs/>
          <w:lang w:bidi="ru-RU"/>
        </w:rPr>
        <w:t>онным фондом.</w:t>
      </w:r>
    </w:p>
    <w:p w14:paraId="409CEB61" w14:textId="77777777" w:rsidR="005269A2" w:rsidRPr="005269A2" w:rsidRDefault="005269A2" w:rsidP="005269A2">
      <w:pPr>
        <w:ind w:firstLine="708"/>
        <w:jc w:val="both"/>
        <w:rPr>
          <w:b/>
          <w:bCs/>
          <w:lang w:bidi="ru-RU"/>
        </w:rPr>
      </w:pPr>
    </w:p>
    <w:p w14:paraId="24F82A99" w14:textId="77777777" w:rsidR="00F26890" w:rsidRPr="00F26890" w:rsidRDefault="00F26890" w:rsidP="00F26890">
      <w:pPr>
        <w:ind w:firstLine="708"/>
        <w:jc w:val="center"/>
        <w:rPr>
          <w:b/>
          <w:bCs/>
          <w:sz w:val="22"/>
          <w:szCs w:val="22"/>
          <w:lang w:bidi="ru-RU"/>
        </w:rPr>
      </w:pPr>
      <w:r w:rsidRPr="00F26890">
        <w:rPr>
          <w:b/>
          <w:bCs/>
          <w:sz w:val="22"/>
          <w:szCs w:val="22"/>
          <w:lang w:bidi="ru-RU"/>
        </w:rPr>
        <w:t>Сообщение о принятом решении о выдаче дополнительных инвестиционных паев и о начале срока приема заявок на приобретение дополнительных инвестиционных паев Комбинированного закрытого паевого инвестиционного фонда «Фобос»</w:t>
      </w:r>
    </w:p>
    <w:p w14:paraId="5F86FC75" w14:textId="77777777" w:rsidR="00F26890" w:rsidRPr="00F26890" w:rsidRDefault="00F26890" w:rsidP="00F26890">
      <w:pPr>
        <w:ind w:firstLine="708"/>
        <w:jc w:val="both"/>
        <w:rPr>
          <w:sz w:val="22"/>
          <w:szCs w:val="22"/>
          <w:lang w:bidi="ru-RU"/>
        </w:rPr>
      </w:pPr>
    </w:p>
    <w:p w14:paraId="767D54BC" w14:textId="77777777" w:rsidR="00F26890" w:rsidRDefault="00F26890" w:rsidP="00F26890">
      <w:pPr>
        <w:jc w:val="both"/>
        <w:rPr>
          <w:sz w:val="22"/>
          <w:szCs w:val="22"/>
        </w:rPr>
      </w:pPr>
      <w:r w:rsidRPr="00F26890">
        <w:rPr>
          <w:sz w:val="22"/>
          <w:szCs w:val="22"/>
          <w:lang w:bidi="ru-RU"/>
        </w:rPr>
        <w:tab/>
      </w:r>
      <w:r>
        <w:rPr>
          <w:sz w:val="22"/>
          <w:szCs w:val="22"/>
        </w:rPr>
        <w:t>Настоящим Общество с ограниченной ответственностью «Управляющая компания «Вектор Капитал»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от 26 сентября 2019 года № 21-000-1-01029, предоставлена Банком России без ограничения срока действия) в соответствии с требованиями п.79 Правил доверительного управления Комбинированного закрытого паевого инвестиционного фонда «Фобос» (Правила доверительного управления зарегистрированы Банком России 16.01.2020 года №3948, далее – Фонд), сообщает о принятом решении о выдаче дополнительных инвестиционных паев и о начале срока приема заявок на приобретение дополнительных инвестиционных паев.</w:t>
      </w:r>
    </w:p>
    <w:p w14:paraId="4128A5A3" w14:textId="77777777" w:rsidR="00F26890" w:rsidRDefault="00F26890" w:rsidP="00F26890">
      <w:pPr>
        <w:jc w:val="both"/>
        <w:rPr>
          <w:sz w:val="22"/>
          <w:szCs w:val="22"/>
        </w:rPr>
      </w:pPr>
    </w:p>
    <w:p w14:paraId="4F672313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Дата принятия решения о выдаче дополнительных инвестиционных паев:</w:t>
      </w:r>
    </w:p>
    <w:p w14:paraId="42B966F8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03 июня 2022 года</w:t>
      </w:r>
    </w:p>
    <w:p w14:paraId="5DB0147B" w14:textId="77777777" w:rsidR="00F26890" w:rsidRDefault="00F26890" w:rsidP="00F26890">
      <w:pPr>
        <w:jc w:val="both"/>
        <w:rPr>
          <w:sz w:val="22"/>
          <w:szCs w:val="22"/>
        </w:rPr>
      </w:pPr>
    </w:p>
    <w:p w14:paraId="470E8B19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 прима заявок на приобретение дополнительных инвестиционных паев: </w:t>
      </w:r>
    </w:p>
    <w:p w14:paraId="13FB24D0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Начало срока приема заявок – 10 июня 2022 года</w:t>
      </w:r>
    </w:p>
    <w:p w14:paraId="24BFF42A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Прием заявок на приобретение дополнительных инвестиционных паев осуществляется в течение 7 (Семи) рабочих дней со дня начала срока приема заявок. </w:t>
      </w:r>
    </w:p>
    <w:p w14:paraId="7306B65D" w14:textId="77777777" w:rsidR="00F26890" w:rsidRDefault="00F26890" w:rsidP="00F26890">
      <w:pPr>
        <w:jc w:val="both"/>
        <w:rPr>
          <w:sz w:val="22"/>
          <w:szCs w:val="22"/>
        </w:rPr>
      </w:pPr>
    </w:p>
    <w:p w14:paraId="638EF615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Максимальное количество выдаваемых дополнительных инвестиционных паев:</w:t>
      </w:r>
    </w:p>
    <w:p w14:paraId="7E837DD5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20 (Двадцать) штук</w:t>
      </w:r>
    </w:p>
    <w:p w14:paraId="157F5E66" w14:textId="77777777" w:rsidR="00F26890" w:rsidRDefault="00F26890" w:rsidP="00F26890">
      <w:pPr>
        <w:jc w:val="both"/>
        <w:rPr>
          <w:sz w:val="22"/>
          <w:szCs w:val="22"/>
        </w:rPr>
      </w:pPr>
    </w:p>
    <w:p w14:paraId="52553902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Имущество, которое может быть передано в оплату дополнительных инвестиционных паев в соответствии с Правилами Фонда:</w:t>
      </w:r>
    </w:p>
    <w:p w14:paraId="2A78E648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в оплату выдаваемых дополнительных инвестиционных паев принимаются денежные средства (или) ценные бумаги и (или) доли в уставном капитале обществ с ограниченной ответственностью, предусмотренные инвестиционной декларацией фонда.</w:t>
      </w:r>
    </w:p>
    <w:p w14:paraId="7B2728DA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Выдача дополнительных инвестиционных паев осуществляется при условии передачи в их оплату:</w:t>
      </w:r>
    </w:p>
    <w:p w14:paraId="28572517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денежных средств в размере и (или) иного имущества стоимостью не менее 1 000 000 рублей.</w:t>
      </w:r>
    </w:p>
    <w:p w14:paraId="32369A6E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Условие, предусмотренное настоящим пунктом,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14:paraId="73CF34D7" w14:textId="77777777" w:rsidR="00F26890" w:rsidRDefault="00F26890" w:rsidP="00F26890">
      <w:pPr>
        <w:jc w:val="both"/>
        <w:rPr>
          <w:sz w:val="22"/>
          <w:szCs w:val="22"/>
        </w:rPr>
      </w:pPr>
    </w:p>
    <w:p w14:paraId="6F2B15DD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об установленной Правилами Фонда очередности удовлетворения заявок на приобретение дополнительных инвестиционных паев Фонда:</w:t>
      </w:r>
    </w:p>
    <w:p w14:paraId="62F29F91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Заявки на приобретение дополнительных инвестиционных паев в целях осуществления преимущественного права, удовлетворяются в следующей очередности:</w:t>
      </w:r>
    </w:p>
    <w:p w14:paraId="10E06741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первую очередь -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</w:t>
      </w:r>
      <w:r>
        <w:rPr>
          <w:sz w:val="22"/>
          <w:szCs w:val="22"/>
        </w:rPr>
        <w:lastRenderedPageBreak/>
        <w:t>или в интересах таких лиц в связи с осуществлением ими преимущественного права, - в пределах количества инвестиционных паев, пропорционального количеству инвестиционных паев, принадлежащих им на указанную дату;</w:t>
      </w:r>
    </w:p>
    <w:p w14:paraId="0BE5D978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во вторую очередь -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 в связи с осуществлением ими преимущественного права приобретения оставшейся части инвестиционных паев, - в пределах количества инвестиционных паев, указанных в заявке;</w:t>
      </w:r>
    </w:p>
    <w:p w14:paraId="0BD4948F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в третью очередь - остальные заявки пропорционально стоимости имущества, переданного в оплату инвестиционных паев.</w:t>
      </w:r>
    </w:p>
    <w:p w14:paraId="7553DBC2" w14:textId="77777777" w:rsidR="00F26890" w:rsidRDefault="00F26890" w:rsidP="00F26890">
      <w:pPr>
        <w:jc w:val="both"/>
        <w:rPr>
          <w:sz w:val="22"/>
          <w:szCs w:val="22"/>
        </w:rPr>
      </w:pPr>
    </w:p>
    <w:p w14:paraId="2D2288F4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 реквизитах транзитного счета, открытого для перечисления на него денежных средств, передаваемых в оплату инвестиционных паев:</w:t>
      </w:r>
    </w:p>
    <w:p w14:paraId="20ECCCA3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Банковский (транзитный) счет № 40701810000000001494 в АО «Райффайзенбанк»;</w:t>
      </w:r>
    </w:p>
    <w:p w14:paraId="37735472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Корреспондентский счет № 30101810200000000700;</w:t>
      </w:r>
    </w:p>
    <w:p w14:paraId="5E7B5AFA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044525700;</w:t>
      </w:r>
    </w:p>
    <w:p w14:paraId="3D5E0030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ИНН 7714442381;</w:t>
      </w:r>
    </w:p>
    <w:p w14:paraId="5A3A0355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КПП 771401001;</w:t>
      </w:r>
    </w:p>
    <w:p w14:paraId="7E9EC22B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 получателя: ООО «УК «Вектор Капитал»;</w:t>
      </w:r>
    </w:p>
    <w:p w14:paraId="2B8BFA36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Перевод денежных средств в оплату дополнительных инвестиционных паев Комбинированного ЗПИФ «Фобос», Заявка № [указывается номер заявки] от [указывается дата заявки].</w:t>
      </w:r>
    </w:p>
    <w:p w14:paraId="340AB692" w14:textId="77777777" w:rsidR="00F26890" w:rsidRDefault="00F26890" w:rsidP="00F26890">
      <w:pPr>
        <w:jc w:val="both"/>
        <w:rPr>
          <w:sz w:val="22"/>
          <w:szCs w:val="22"/>
        </w:rPr>
      </w:pPr>
    </w:p>
    <w:p w14:paraId="1A0AC76C" w14:textId="77777777" w:rsidR="00F26890" w:rsidRDefault="00F26890" w:rsidP="00F2689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Сведения о реквизитах транзитного счета депо, открытого для перечисления на него бездокументарных ценных бумаг, передаваемых в оплату паев:</w:t>
      </w:r>
    </w:p>
    <w:p w14:paraId="2A913F8B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Транзитный счет депо № TRS-260 в депозитарии АО «Специализированный депозитарий «ИНФИНИТУМ», лицензия на осуществление депозитарной деятельности № 045-07071-000100 от 31.10.2003г., выдана ФКЦБ России; лицензия на осуществление деятельности специализированного депозитария инвестиционных фондов, паевых инвестиционных фондов и негосударственных пенсионных фондов № 22-000-1-00013 от 04.10.2000г., выдана ФКЦБ России;</w:t>
      </w:r>
    </w:p>
    <w:p w14:paraId="213F9203" w14:textId="77777777" w:rsidR="00F26890" w:rsidRDefault="00F26890" w:rsidP="00F26890">
      <w:pPr>
        <w:jc w:val="both"/>
        <w:rPr>
          <w:sz w:val="22"/>
          <w:szCs w:val="22"/>
        </w:rPr>
      </w:pPr>
      <w:r>
        <w:rPr>
          <w:sz w:val="22"/>
          <w:szCs w:val="22"/>
        </w:rPr>
        <w:t>ОГРН: 1027739039283 ИНН: 7705380065 КПП: 772501001, адрес 115162, г. Москва, ул. Шаболовка, д.31, корп. «Б».</w:t>
      </w:r>
    </w:p>
    <w:p w14:paraId="6B56C04D" w14:textId="1ED140C1" w:rsidR="00F26890" w:rsidRPr="00F26890" w:rsidRDefault="00F26890" w:rsidP="00F26890">
      <w:pPr>
        <w:ind w:firstLine="708"/>
        <w:jc w:val="both"/>
        <w:rPr>
          <w:sz w:val="20"/>
          <w:szCs w:val="20"/>
          <w:lang w:bidi="ru-RU"/>
        </w:rPr>
      </w:pPr>
    </w:p>
    <w:p w14:paraId="7A1C2FB9" w14:textId="77777777" w:rsidR="00F26890" w:rsidRPr="00F26890" w:rsidRDefault="00F26890" w:rsidP="00F26890">
      <w:pPr>
        <w:ind w:firstLine="708"/>
        <w:jc w:val="both"/>
        <w:rPr>
          <w:sz w:val="20"/>
          <w:szCs w:val="20"/>
          <w:lang w:bidi="ru-RU"/>
        </w:rPr>
      </w:pPr>
    </w:p>
    <w:p w14:paraId="29F74B07" w14:textId="35DAD28F" w:rsidR="005269A2" w:rsidRPr="00F26890" w:rsidRDefault="00F26890" w:rsidP="00F26890">
      <w:pPr>
        <w:ind w:firstLine="708"/>
        <w:jc w:val="both"/>
        <w:rPr>
          <w:sz w:val="22"/>
          <w:szCs w:val="22"/>
        </w:rPr>
      </w:pPr>
      <w:r w:rsidRPr="00F26890">
        <w:rPr>
          <w:sz w:val="22"/>
          <w:szCs w:val="22"/>
        </w:rPr>
        <w:t>Генеральный директор</w:t>
      </w:r>
      <w:r w:rsidRPr="00F26890">
        <w:rPr>
          <w:sz w:val="22"/>
          <w:szCs w:val="22"/>
        </w:rPr>
        <w:tab/>
      </w:r>
      <w:r w:rsidRPr="00F26890">
        <w:rPr>
          <w:sz w:val="22"/>
          <w:szCs w:val="22"/>
        </w:rPr>
        <w:tab/>
      </w:r>
      <w:r w:rsidRPr="00F26890">
        <w:rPr>
          <w:sz w:val="22"/>
          <w:szCs w:val="22"/>
        </w:rPr>
        <w:tab/>
      </w:r>
      <w:r w:rsidRPr="00F26890">
        <w:rPr>
          <w:sz w:val="22"/>
          <w:szCs w:val="22"/>
        </w:rPr>
        <w:tab/>
      </w:r>
      <w:r w:rsidRPr="00F26890">
        <w:rPr>
          <w:sz w:val="22"/>
          <w:szCs w:val="22"/>
        </w:rPr>
        <w:tab/>
      </w:r>
      <w:r w:rsidRPr="00F26890">
        <w:rPr>
          <w:sz w:val="22"/>
          <w:szCs w:val="22"/>
        </w:rPr>
        <w:tab/>
        <w:t>Н.Р. Иванова</w:t>
      </w:r>
    </w:p>
    <w:p w14:paraId="26CC7C5C" w14:textId="0DCBA90C" w:rsidR="00F26890" w:rsidRPr="00F26890" w:rsidRDefault="00F26890" w:rsidP="00F26890">
      <w:pPr>
        <w:ind w:firstLine="708"/>
        <w:jc w:val="both"/>
        <w:rPr>
          <w:sz w:val="22"/>
          <w:szCs w:val="22"/>
        </w:rPr>
      </w:pPr>
    </w:p>
    <w:p w14:paraId="5920D9BF" w14:textId="5C4E4A8E" w:rsidR="00F26890" w:rsidRDefault="00F26890" w:rsidP="00F26890">
      <w:pPr>
        <w:ind w:firstLine="708"/>
        <w:jc w:val="both"/>
        <w:rPr>
          <w:sz w:val="20"/>
          <w:szCs w:val="20"/>
          <w:lang w:bidi="ru-RU"/>
        </w:rPr>
      </w:pPr>
    </w:p>
    <w:p w14:paraId="428EFF14" w14:textId="77777777" w:rsidR="00F26890" w:rsidRPr="00F26890" w:rsidRDefault="00F26890" w:rsidP="00F26890">
      <w:pPr>
        <w:ind w:firstLine="708"/>
        <w:jc w:val="both"/>
        <w:rPr>
          <w:sz w:val="20"/>
          <w:szCs w:val="20"/>
          <w:lang w:bidi="ru-RU"/>
        </w:rPr>
      </w:pPr>
    </w:p>
    <w:p w14:paraId="60B6FB35" w14:textId="77777777" w:rsidR="00F26890" w:rsidRDefault="00F26890" w:rsidP="00E62D8C">
      <w:pPr>
        <w:ind w:firstLine="708"/>
        <w:jc w:val="both"/>
        <w:rPr>
          <w:sz w:val="22"/>
          <w:szCs w:val="22"/>
          <w:lang w:bidi="ru-RU"/>
        </w:rPr>
      </w:pPr>
    </w:p>
    <w:p w14:paraId="1E79E235" w14:textId="3A68C76A" w:rsidR="00913215" w:rsidRDefault="005269A2" w:rsidP="00E62D8C">
      <w:pPr>
        <w:ind w:firstLine="708"/>
        <w:jc w:val="both"/>
        <w:rPr>
          <w:sz w:val="22"/>
          <w:szCs w:val="22"/>
          <w:lang w:bidi="ru-RU"/>
        </w:rPr>
      </w:pPr>
      <w:r w:rsidRPr="005269A2">
        <w:rPr>
          <w:sz w:val="22"/>
          <w:szCs w:val="22"/>
          <w:lang w:bidi="ru-RU"/>
        </w:rPr>
        <w:t>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Федеральным законом от 29 ноября 2001 года № 156-ФЗ «Об инвестиционных фондах» и иными федеральными законами. Инвестиционные паи Комбинированного закрытого паевого инвестиционного фонда «</w:t>
      </w:r>
      <w:r>
        <w:rPr>
          <w:sz w:val="22"/>
          <w:szCs w:val="22"/>
          <w:lang w:bidi="ru-RU"/>
        </w:rPr>
        <w:t>Фобос</w:t>
      </w:r>
      <w:r w:rsidRPr="005269A2">
        <w:rPr>
          <w:sz w:val="22"/>
          <w:szCs w:val="22"/>
          <w:lang w:bidi="ru-RU"/>
        </w:rPr>
        <w:t xml:space="preserve">» ограничены в обороте. Информация о паевом инвестиционном фонде, инвестиционные паи которого ограничены в обороте, может предоставляться лицам, которым в соответствии с Федеральным законом от 22 апреля 1996 года № 39-ФЗ «О рынке ценных бумаг» может предоставляться информация о ценных бумагах, предназначенных для квалифицированных инвесторов. Ознакомиться с </w:t>
      </w:r>
      <w:r>
        <w:rPr>
          <w:sz w:val="22"/>
          <w:szCs w:val="22"/>
          <w:lang w:bidi="ru-RU"/>
        </w:rPr>
        <w:t>правилами</w:t>
      </w:r>
      <w:r w:rsidRPr="005269A2">
        <w:rPr>
          <w:sz w:val="22"/>
          <w:szCs w:val="22"/>
          <w:lang w:bidi="ru-RU"/>
        </w:rPr>
        <w:t xml:space="preserve"> </w:t>
      </w:r>
      <w:r>
        <w:rPr>
          <w:sz w:val="22"/>
          <w:szCs w:val="22"/>
          <w:lang w:bidi="ru-RU"/>
        </w:rPr>
        <w:t>доверительного управления фондом</w:t>
      </w:r>
      <w:r w:rsidRPr="005269A2">
        <w:rPr>
          <w:sz w:val="22"/>
          <w:szCs w:val="22"/>
          <w:lang w:bidi="ru-RU"/>
        </w:rPr>
        <w:t xml:space="preserve">, получить сведения об </w:t>
      </w:r>
      <w:r>
        <w:rPr>
          <w:sz w:val="22"/>
          <w:szCs w:val="22"/>
          <w:lang w:bidi="ru-RU"/>
        </w:rPr>
        <w:t>ОО</w:t>
      </w:r>
      <w:r w:rsidRPr="005269A2">
        <w:rPr>
          <w:sz w:val="22"/>
          <w:szCs w:val="22"/>
          <w:lang w:bidi="ru-RU"/>
        </w:rPr>
        <w:t>О «</w:t>
      </w:r>
      <w:r>
        <w:rPr>
          <w:sz w:val="22"/>
          <w:szCs w:val="22"/>
          <w:lang w:bidi="ru-RU"/>
        </w:rPr>
        <w:t>УК «Вектор Капитал»</w:t>
      </w:r>
      <w:r w:rsidRPr="005269A2">
        <w:rPr>
          <w:sz w:val="22"/>
          <w:szCs w:val="22"/>
          <w:lang w:bidi="ru-RU"/>
        </w:rPr>
        <w:t xml:space="preserve"> и иную информацию, которая должна быть предоставлена в соответствии с действующим законодательством и иными нормативными правовыми актами РФ, а также получить подробную информацию о паевых инвестиционных фондах и </w:t>
      </w:r>
      <w:r>
        <w:rPr>
          <w:sz w:val="22"/>
          <w:szCs w:val="22"/>
          <w:lang w:bidi="ru-RU"/>
        </w:rPr>
        <w:t xml:space="preserve">ознакомиться </w:t>
      </w:r>
      <w:r w:rsidRPr="005269A2">
        <w:rPr>
          <w:sz w:val="22"/>
          <w:szCs w:val="22"/>
          <w:lang w:bidi="ru-RU"/>
        </w:rPr>
        <w:t>с иными документами, предусмотренными Федеральным законом от 29 ноября 2001 года № 156-ФЗ «Об инвестиционных фондах» и нормативными актами в сфере финансовых рынков, можно по адресу: Россия, 12</w:t>
      </w:r>
      <w:r>
        <w:rPr>
          <w:sz w:val="22"/>
          <w:szCs w:val="22"/>
          <w:lang w:bidi="ru-RU"/>
        </w:rPr>
        <w:t>5284</w:t>
      </w:r>
      <w:r w:rsidRPr="005269A2">
        <w:t xml:space="preserve"> </w:t>
      </w:r>
      <w:r w:rsidRPr="005269A2">
        <w:rPr>
          <w:sz w:val="22"/>
          <w:szCs w:val="22"/>
          <w:lang w:bidi="ru-RU"/>
        </w:rPr>
        <w:t xml:space="preserve">г. Москва, Хорошёвское шоссе, дом 32А, 5 этаж, пом. </w:t>
      </w:r>
      <w:r w:rsidRPr="005269A2">
        <w:rPr>
          <w:sz w:val="22"/>
          <w:szCs w:val="22"/>
          <w:lang w:val="en-US" w:bidi="ru-RU"/>
        </w:rPr>
        <w:t>XVI</w:t>
      </w:r>
      <w:r w:rsidRPr="005269A2">
        <w:rPr>
          <w:sz w:val="22"/>
          <w:szCs w:val="22"/>
          <w:lang w:bidi="ru-RU"/>
        </w:rPr>
        <w:t>, комн. 52, по телефон</w:t>
      </w:r>
      <w:r>
        <w:rPr>
          <w:sz w:val="22"/>
          <w:szCs w:val="22"/>
          <w:lang w:bidi="ru-RU"/>
        </w:rPr>
        <w:t>у</w:t>
      </w:r>
      <w:r w:rsidRPr="005269A2">
        <w:rPr>
          <w:sz w:val="22"/>
          <w:szCs w:val="22"/>
          <w:lang w:bidi="ru-RU"/>
        </w:rPr>
        <w:t>:</w:t>
      </w:r>
      <w:r>
        <w:rPr>
          <w:sz w:val="22"/>
          <w:szCs w:val="22"/>
          <w:lang w:bidi="ru-RU"/>
        </w:rPr>
        <w:t xml:space="preserve"> </w:t>
      </w:r>
      <w:r w:rsidRPr="005269A2">
        <w:rPr>
          <w:sz w:val="22"/>
          <w:szCs w:val="22"/>
          <w:lang w:bidi="ru-RU"/>
        </w:rPr>
        <w:t>8 (49</w:t>
      </w:r>
      <w:r>
        <w:rPr>
          <w:sz w:val="22"/>
          <w:szCs w:val="22"/>
          <w:lang w:bidi="ru-RU"/>
        </w:rPr>
        <w:t>9</w:t>
      </w:r>
      <w:r w:rsidRPr="005269A2">
        <w:rPr>
          <w:sz w:val="22"/>
          <w:szCs w:val="22"/>
          <w:lang w:bidi="ru-RU"/>
        </w:rPr>
        <w:t xml:space="preserve">) </w:t>
      </w:r>
      <w:r>
        <w:rPr>
          <w:sz w:val="22"/>
          <w:szCs w:val="22"/>
          <w:lang w:bidi="ru-RU"/>
        </w:rPr>
        <w:t>643-82-50</w:t>
      </w:r>
      <w:r w:rsidRPr="005269A2">
        <w:rPr>
          <w:sz w:val="22"/>
          <w:szCs w:val="22"/>
          <w:lang w:bidi="ru-RU"/>
        </w:rPr>
        <w:t>.</w:t>
      </w:r>
    </w:p>
    <w:p w14:paraId="0CDCD775" w14:textId="0F426272" w:rsidR="00913215" w:rsidRDefault="00913215" w:rsidP="00E62D8C">
      <w:pPr>
        <w:ind w:firstLine="708"/>
        <w:jc w:val="both"/>
        <w:rPr>
          <w:sz w:val="22"/>
          <w:szCs w:val="22"/>
          <w:lang w:bidi="ru-RU"/>
        </w:rPr>
      </w:pPr>
    </w:p>
    <w:p w14:paraId="00C77913" w14:textId="7F7C7037" w:rsidR="00913215" w:rsidRDefault="00913215" w:rsidP="00E62D8C">
      <w:pPr>
        <w:ind w:firstLine="708"/>
        <w:jc w:val="both"/>
        <w:rPr>
          <w:sz w:val="22"/>
          <w:szCs w:val="22"/>
          <w:lang w:bidi="ru-RU"/>
        </w:rPr>
      </w:pPr>
    </w:p>
    <w:p w14:paraId="63E9F586" w14:textId="217D11B0" w:rsidR="00913215" w:rsidRDefault="00913215" w:rsidP="00E62D8C">
      <w:pPr>
        <w:ind w:firstLine="708"/>
        <w:jc w:val="both"/>
        <w:rPr>
          <w:sz w:val="22"/>
          <w:szCs w:val="22"/>
          <w:lang w:bidi="ru-RU"/>
        </w:rPr>
      </w:pPr>
    </w:p>
    <w:sectPr w:rsidR="0091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26F00"/>
    <w:multiLevelType w:val="hybridMultilevel"/>
    <w:tmpl w:val="131EB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93E3E"/>
    <w:multiLevelType w:val="hybridMultilevel"/>
    <w:tmpl w:val="8D1AA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916965">
    <w:abstractNumId w:val="0"/>
  </w:num>
  <w:num w:numId="2" w16cid:durableId="20851802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9E"/>
    <w:rsid w:val="00050392"/>
    <w:rsid w:val="00051972"/>
    <w:rsid w:val="00062092"/>
    <w:rsid w:val="00074648"/>
    <w:rsid w:val="00084CDB"/>
    <w:rsid w:val="000C33BF"/>
    <w:rsid w:val="000E4A4E"/>
    <w:rsid w:val="00113091"/>
    <w:rsid w:val="00136320"/>
    <w:rsid w:val="00167690"/>
    <w:rsid w:val="00176780"/>
    <w:rsid w:val="001E72D8"/>
    <w:rsid w:val="002303DE"/>
    <w:rsid w:val="002726F3"/>
    <w:rsid w:val="002735DF"/>
    <w:rsid w:val="00273F8A"/>
    <w:rsid w:val="00286526"/>
    <w:rsid w:val="002951F2"/>
    <w:rsid w:val="002B1A42"/>
    <w:rsid w:val="002E46A3"/>
    <w:rsid w:val="00303C22"/>
    <w:rsid w:val="00311D73"/>
    <w:rsid w:val="00323BAA"/>
    <w:rsid w:val="00351B2E"/>
    <w:rsid w:val="003575BE"/>
    <w:rsid w:val="00381A09"/>
    <w:rsid w:val="00396769"/>
    <w:rsid w:val="00397CAF"/>
    <w:rsid w:val="003A1431"/>
    <w:rsid w:val="003A18A6"/>
    <w:rsid w:val="003D06D3"/>
    <w:rsid w:val="003D35BE"/>
    <w:rsid w:val="003F178F"/>
    <w:rsid w:val="004177BF"/>
    <w:rsid w:val="00427918"/>
    <w:rsid w:val="00431018"/>
    <w:rsid w:val="004542A7"/>
    <w:rsid w:val="004A06EE"/>
    <w:rsid w:val="004A0B79"/>
    <w:rsid w:val="004A5707"/>
    <w:rsid w:val="004B2D4F"/>
    <w:rsid w:val="004C0466"/>
    <w:rsid w:val="004C2B83"/>
    <w:rsid w:val="004D578B"/>
    <w:rsid w:val="00526054"/>
    <w:rsid w:val="005269A2"/>
    <w:rsid w:val="00535208"/>
    <w:rsid w:val="00542660"/>
    <w:rsid w:val="00576AB1"/>
    <w:rsid w:val="00580205"/>
    <w:rsid w:val="0059179D"/>
    <w:rsid w:val="005A3434"/>
    <w:rsid w:val="005B509A"/>
    <w:rsid w:val="005E054A"/>
    <w:rsid w:val="005F724C"/>
    <w:rsid w:val="0061449D"/>
    <w:rsid w:val="00625312"/>
    <w:rsid w:val="00641B50"/>
    <w:rsid w:val="00651D0B"/>
    <w:rsid w:val="00661671"/>
    <w:rsid w:val="00664A55"/>
    <w:rsid w:val="0066533D"/>
    <w:rsid w:val="0067708A"/>
    <w:rsid w:val="006D6014"/>
    <w:rsid w:val="006E3123"/>
    <w:rsid w:val="007046DA"/>
    <w:rsid w:val="00706215"/>
    <w:rsid w:val="00711ACC"/>
    <w:rsid w:val="007154EA"/>
    <w:rsid w:val="00754390"/>
    <w:rsid w:val="00760504"/>
    <w:rsid w:val="007A4724"/>
    <w:rsid w:val="007A6E0A"/>
    <w:rsid w:val="007E4274"/>
    <w:rsid w:val="00807644"/>
    <w:rsid w:val="00815252"/>
    <w:rsid w:val="008461A0"/>
    <w:rsid w:val="00853756"/>
    <w:rsid w:val="0088282B"/>
    <w:rsid w:val="0088505D"/>
    <w:rsid w:val="00887C54"/>
    <w:rsid w:val="00887C87"/>
    <w:rsid w:val="00892597"/>
    <w:rsid w:val="008B29A7"/>
    <w:rsid w:val="008B7F64"/>
    <w:rsid w:val="008C09A4"/>
    <w:rsid w:val="008C4872"/>
    <w:rsid w:val="008D0250"/>
    <w:rsid w:val="008E3655"/>
    <w:rsid w:val="008E57DA"/>
    <w:rsid w:val="008F358E"/>
    <w:rsid w:val="00903E2E"/>
    <w:rsid w:val="00913215"/>
    <w:rsid w:val="00916547"/>
    <w:rsid w:val="00930F79"/>
    <w:rsid w:val="0094249D"/>
    <w:rsid w:val="009429CE"/>
    <w:rsid w:val="00973607"/>
    <w:rsid w:val="0097525E"/>
    <w:rsid w:val="009A7BA8"/>
    <w:rsid w:val="009B1E85"/>
    <w:rsid w:val="009B4A4D"/>
    <w:rsid w:val="009C1B0F"/>
    <w:rsid w:val="009D0E52"/>
    <w:rsid w:val="009F3A84"/>
    <w:rsid w:val="00A13466"/>
    <w:rsid w:val="00A60E9A"/>
    <w:rsid w:val="00AA4755"/>
    <w:rsid w:val="00AA7B4E"/>
    <w:rsid w:val="00AD4A4D"/>
    <w:rsid w:val="00AE0D9C"/>
    <w:rsid w:val="00B15EEB"/>
    <w:rsid w:val="00B20785"/>
    <w:rsid w:val="00B254F3"/>
    <w:rsid w:val="00B27458"/>
    <w:rsid w:val="00B30338"/>
    <w:rsid w:val="00B43C9E"/>
    <w:rsid w:val="00B75C9C"/>
    <w:rsid w:val="00B8545B"/>
    <w:rsid w:val="00B954A0"/>
    <w:rsid w:val="00BE0745"/>
    <w:rsid w:val="00C110B8"/>
    <w:rsid w:val="00C6146A"/>
    <w:rsid w:val="00C616E3"/>
    <w:rsid w:val="00CA7526"/>
    <w:rsid w:val="00CB52EB"/>
    <w:rsid w:val="00CF0301"/>
    <w:rsid w:val="00CF5E8E"/>
    <w:rsid w:val="00D2357C"/>
    <w:rsid w:val="00D365AE"/>
    <w:rsid w:val="00D45092"/>
    <w:rsid w:val="00D54320"/>
    <w:rsid w:val="00D626BA"/>
    <w:rsid w:val="00D62C0E"/>
    <w:rsid w:val="00D86B03"/>
    <w:rsid w:val="00D87093"/>
    <w:rsid w:val="00DD67DF"/>
    <w:rsid w:val="00DE2A39"/>
    <w:rsid w:val="00DE6E45"/>
    <w:rsid w:val="00E034CB"/>
    <w:rsid w:val="00E62D8C"/>
    <w:rsid w:val="00E84771"/>
    <w:rsid w:val="00E96B0E"/>
    <w:rsid w:val="00ED278F"/>
    <w:rsid w:val="00ED63B9"/>
    <w:rsid w:val="00EE3F30"/>
    <w:rsid w:val="00EF76BD"/>
    <w:rsid w:val="00F07CDE"/>
    <w:rsid w:val="00F159F0"/>
    <w:rsid w:val="00F26890"/>
    <w:rsid w:val="00F32D02"/>
    <w:rsid w:val="00F50EFE"/>
    <w:rsid w:val="00F66175"/>
    <w:rsid w:val="00FB1317"/>
    <w:rsid w:val="00FD3417"/>
    <w:rsid w:val="00FE39D9"/>
    <w:rsid w:val="00FE420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A4148"/>
  <w15:chartTrackingRefBased/>
  <w15:docId w15:val="{6CD64504-2A5B-4061-8C3E-2E54F84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780"/>
    <w:rPr>
      <w:color w:val="0000FF"/>
      <w:u w:val="single"/>
    </w:rPr>
  </w:style>
  <w:style w:type="table" w:styleId="a4">
    <w:name w:val="Table Grid"/>
    <w:basedOn w:val="a1"/>
    <w:uiPriority w:val="39"/>
    <w:rsid w:val="00B9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F5E8E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5685</Characters>
  <Application>Microsoft Office Word</Application>
  <DocSecurity>0</DocSecurity>
  <Lines>47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Vasiliev</dc:creator>
  <cp:keywords/>
  <cp:lastModifiedBy>Potapova Irina</cp:lastModifiedBy>
  <cp:revision>6</cp:revision>
  <cp:lastPrinted>2021-11-24T10:47:00Z</cp:lastPrinted>
  <dcterms:created xsi:type="dcterms:W3CDTF">2022-06-03T10:57:00Z</dcterms:created>
  <dcterms:modified xsi:type="dcterms:W3CDTF">2022-06-07T09:36:00Z</dcterms:modified>
</cp:coreProperties>
</file>